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Calibri" w:hAnsi="Calibri" w:cs="Calibri"/>
          <w:sz w:val="22"/>
        </w:rPr>
        <w:t xml:space="preserve">Společenství vlastníků ______________________, IČO ______________________</w:t>
      </w:r>
    </w:p>
    <w:p>
      <w:pPr>
        <w:spacing w:after="240"/>
        <w:jc w:val="center"/>
      </w:pPr>
      <w:r>
        <w:rPr>
          <w:rFonts w:ascii="Calibri" w:hAnsi="Calibri" w:cs="Calibri"/>
          <w:b/>
          <w:sz w:val="30"/>
        </w:rPr>
        <w:t xml:space="preserve">ZÁPIS ZE ZASEDÁNÍ SHROMÁŽDĚNÍ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Datum a místo konání: ______________________, zahájeno v ______________________ hod.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Přítomni vlastníci jednotek s podílem ______________________ % ze všech hlasů (listina přítomných je přílohou zápisu). Shromáždění JE / NENÍ způsobilé usnášet se (k usnášeníschopnosti je třeba většina všech hlasů — § 1206 odst. 2 občanského zákoníku).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Předsedající: ______________________   Zapisovatel: ______________________   Ověřovatel: ______________________</w:t>
      </w:r>
    </w:p>
    <w:p>
      <w:pPr>
        <w:spacing w:after="120"/>
      </w:pPr>
      <w:r>
        <w:rPr>
          <w:rFonts w:ascii="Calibri" w:hAnsi="Calibri" w:cs="Calibri"/>
          <w:b/>
          <w:sz w:val="22"/>
        </w:rPr>
        <w:t xml:space="preserve">Projednání a hlasování:</w:t>
      </w:r>
    </w:p>
    <w:tbl>
      <w:tblPr>
        <w:tblW w:w="5000" w:type="pct"/>
      </w:tblP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20"/>
              </w:rPr>
              <w:t xml:space="preserve">Bod pořadu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20"/>
              </w:rPr>
              <w:t xml:space="preserve">Návrh usnesení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20"/>
              </w:rPr>
              <w:t xml:space="preserve">Pro (% hlasů)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20"/>
              </w:rPr>
              <w:t xml:space="preserve">Proti (% hlasů)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20"/>
              </w:rPr>
              <w:t xml:space="preserve">Zdržel se (% hlasů)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20"/>
              </w:rPr>
              <w:t xml:space="preserve">Přijato</w:t>
            </w:r>
          </w:p>
        </w:tc>
      </w:t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1.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ano / ne</w:t>
            </w:r>
          </w:p>
        </w:tc>
      </w:t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2.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ano / ne</w:t>
            </w:r>
          </w:p>
        </w:tc>
      </w:t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3.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ano / ne</w:t>
            </w:r>
          </w:p>
        </w:tc>
      </w:t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4.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ano / ne</w:t>
            </w:r>
          </w:p>
        </w:tc>
      </w:t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5.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ano / ne</w:t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2"/>
        </w:rPr>
        <w:t xml:space="preserve"/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K přijetí rozhodnutí se vyžaduje většina hlasů přítomných vlastníků, ledaže stanovy nebo zákon vyžadují vyšší počet hlasů (§ 1206 odst. 2 občanského zákoníku). Přehlasovaný vlastník může z důležitého důvodu navrhnout soudu, aby o záležitosti rozhodl, a to do tří měsíců ode dne, kdy se o rozhodnutí dozvěděl nebo dozvědět mohl (§ 1209 odst. 1 občanského zákoníku).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Přílohy: pozvánka, listina přítomných, plné moci, podklady k bodům pořadu.</w:t>
      </w:r>
    </w:p>
    <w:p>
      <w:pPr>
        <w:spacing w:after="360"/>
      </w:pPr>
      <w:r>
        <w:rPr>
          <w:rFonts w:ascii="Calibri" w:hAnsi="Calibri" w:cs="Calibri"/>
          <w:sz w:val="22"/>
        </w:rPr>
        <w:t xml:space="preserve"/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V ______________________ dne ______________________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______________________   zapisovatel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______________________   ověřovatel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______________________   předsedající</w:t>
      </w:r>
    </w:p>
    <w:p>
      <w:pPr>
        <w:spacing w:after="240"/>
      </w:pPr>
      <w:r>
        <w:rPr>
          <w:rFonts w:ascii="Calibri" w:hAnsi="Calibri" w:cs="Calibri"/>
          <w:sz w:val="22"/>
        </w:rPr>
        <w:t xml:space="preserve"/>
      </w:r>
    </w:p>
    <w:p>
      <w:pPr>
        <w:spacing w:after="0"/>
      </w:pPr>
      <w:r>
        <w:rPr>
          <w:rFonts w:ascii="Calibri" w:hAnsi="Calibri" w:cs="Calibri"/>
          <w:sz w:val="16"/>
        </w:rPr>
        <w:t xml:space="preserve">Vzor z kliker.cz — upravte podle stanov vašeho společenství. Vzor, ne právní rada.</w:t>
      </w:r>
    </w:p>
    <w:sectPr>
      <w:pgSz w:w="11906" w:h="16838"/>
      <w:pgMar w:top="1134" w:right="1134" w:bottom="1134" w:left="1134" w:header="708" w:footer="708" w:gutter="0"/>
    </w:sectPr>
  </w:body>
</w:document>
</file>